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28"/>
        <w:gridCol w:w="5228"/>
      </w:tblGrid>
      <w:tr w:rsidR="001D7882" w14:paraId="381F006F" w14:textId="77777777" w:rsidTr="001D7882">
        <w:trPr>
          <w:trHeight w:val="454"/>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CCAD3F" w14:textId="77777777" w:rsidR="001D7882" w:rsidRDefault="001D7882">
            <w:pPr>
              <w:spacing w:after="0" w:line="256" w:lineRule="auto"/>
              <w:jc w:val="center"/>
              <w:rPr>
                <w:b/>
              </w:rPr>
            </w:pPr>
            <w:r>
              <w:rPr>
                <w:b/>
              </w:rPr>
              <w:t>INSTRUCTIONS</w:t>
            </w:r>
          </w:p>
        </w:tc>
      </w:tr>
      <w:tr w:rsidR="001D7882" w14:paraId="5B98AEBB" w14:textId="77777777" w:rsidTr="001D7882">
        <w:trPr>
          <w:trHeight w:val="1887"/>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7D736C55" w14:textId="36F08DAA" w:rsidR="00296EBC" w:rsidRDefault="00296EBC">
            <w:pPr>
              <w:spacing w:after="240" w:line="256" w:lineRule="auto"/>
              <w:jc w:val="center"/>
            </w:pPr>
            <w:r>
              <w:t>Le candidat peut répondre dans cette trame ou en format libre.</w:t>
            </w:r>
          </w:p>
          <w:p w14:paraId="18608528" w14:textId="2E1F2FA4" w:rsidR="001D7882" w:rsidRDefault="001D7882">
            <w:pPr>
              <w:spacing w:after="240" w:line="256" w:lineRule="auto"/>
              <w:jc w:val="center"/>
            </w:pPr>
            <w:r>
              <w:t>Pour faciliter l’analyse, si le candidat fournit des réponses en dehors de la trame de mémoire technique, il devra faire figurer dans la trame l’endroit où sont formulées les réponses (pages concernées et titre du document s’il y en a plusieurs).</w:t>
            </w:r>
          </w:p>
          <w:p w14:paraId="49E11969" w14:textId="53A00E60" w:rsidR="0077426A" w:rsidRPr="00721D7C" w:rsidRDefault="001D7882" w:rsidP="00721D7C">
            <w:pPr>
              <w:spacing w:after="240" w:line="256" w:lineRule="auto"/>
              <w:jc w:val="center"/>
            </w:pPr>
            <w:r>
              <w:t>Toute partie de la trame de mémoire technique pourra être complétée par d’autres documents mentionnant les précisions et autres informations nécessaires à l’exécution du marché.</w:t>
            </w:r>
          </w:p>
        </w:tc>
      </w:tr>
      <w:tr w:rsidR="001D7882" w14:paraId="7EB38743" w14:textId="77777777" w:rsidTr="001D7882">
        <w:trPr>
          <w:trHeight w:val="454"/>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B7410C2" w14:textId="77777777" w:rsidR="001D7882" w:rsidRDefault="001D7882">
            <w:pPr>
              <w:spacing w:line="256" w:lineRule="auto"/>
              <w:jc w:val="center"/>
              <w:rPr>
                <w:b/>
              </w:rPr>
            </w:pPr>
            <w:r>
              <w:rPr>
                <w:b/>
              </w:rPr>
              <w:t>NOM DE LA SOCIÉTÉ</w:t>
            </w:r>
          </w:p>
        </w:tc>
      </w:tr>
      <w:tr w:rsidR="001D7882" w14:paraId="1DAD5B09" w14:textId="77777777" w:rsidTr="00ED0845">
        <w:trPr>
          <w:trHeight w:val="581"/>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8591CA9" w14:textId="77777777" w:rsidR="001D7882" w:rsidRDefault="001D7882">
            <w:pPr>
              <w:spacing w:line="256" w:lineRule="auto"/>
              <w:jc w:val="center"/>
            </w:pPr>
          </w:p>
        </w:tc>
      </w:tr>
      <w:tr w:rsidR="001D7882" w14:paraId="342ED65C" w14:textId="77777777" w:rsidTr="001D7882">
        <w:trPr>
          <w:trHeight w:val="454"/>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E8A215E" w14:textId="77777777" w:rsidR="001D7882" w:rsidRDefault="001D7882">
            <w:pPr>
              <w:spacing w:line="256" w:lineRule="auto"/>
              <w:jc w:val="center"/>
              <w:rPr>
                <w:b/>
              </w:rPr>
            </w:pPr>
            <w:r>
              <w:rPr>
                <w:b/>
              </w:rPr>
              <w:t>COORDONNÉES SOCIÉTÉ (à titre informatif)</w:t>
            </w:r>
          </w:p>
        </w:tc>
      </w:tr>
      <w:tr w:rsidR="001D7882" w14:paraId="50BDE74E" w14:textId="77777777" w:rsidTr="001D7882">
        <w:trPr>
          <w:trHeight w:val="468"/>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03E25EA4" w14:textId="77777777" w:rsidR="001D7882" w:rsidRDefault="001D7882">
            <w:pPr>
              <w:spacing w:line="256" w:lineRule="auto"/>
            </w:pPr>
            <w:r>
              <w:t>Nom, prénom</w:t>
            </w:r>
          </w:p>
        </w:tc>
        <w:tc>
          <w:tcPr>
            <w:tcW w:w="2500" w:type="pct"/>
            <w:tcBorders>
              <w:top w:val="single" w:sz="4" w:space="0" w:color="auto"/>
              <w:left w:val="single" w:sz="4" w:space="0" w:color="auto"/>
              <w:bottom w:val="single" w:sz="4" w:space="0" w:color="auto"/>
              <w:right w:val="single" w:sz="4" w:space="0" w:color="auto"/>
            </w:tcBorders>
            <w:vAlign w:val="center"/>
          </w:tcPr>
          <w:p w14:paraId="1E557D8A" w14:textId="77777777" w:rsidR="001D7882" w:rsidRDefault="001D7882">
            <w:pPr>
              <w:spacing w:line="256" w:lineRule="auto"/>
            </w:pPr>
          </w:p>
        </w:tc>
      </w:tr>
      <w:tr w:rsidR="001D7882" w14:paraId="6DEC0E4E" w14:textId="77777777" w:rsidTr="001D7882">
        <w:trPr>
          <w:trHeight w:val="404"/>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205F82D0" w14:textId="77777777" w:rsidR="001D7882" w:rsidRDefault="001D7882">
            <w:pPr>
              <w:spacing w:line="256" w:lineRule="auto"/>
            </w:pPr>
            <w:r>
              <w:t xml:space="preserve">Téléphone </w:t>
            </w:r>
          </w:p>
        </w:tc>
        <w:tc>
          <w:tcPr>
            <w:tcW w:w="2500" w:type="pct"/>
            <w:tcBorders>
              <w:top w:val="single" w:sz="4" w:space="0" w:color="auto"/>
              <w:left w:val="single" w:sz="4" w:space="0" w:color="auto"/>
              <w:bottom w:val="single" w:sz="4" w:space="0" w:color="auto"/>
              <w:right w:val="single" w:sz="4" w:space="0" w:color="auto"/>
            </w:tcBorders>
            <w:vAlign w:val="center"/>
          </w:tcPr>
          <w:p w14:paraId="0B2A397C" w14:textId="77777777" w:rsidR="001D7882" w:rsidRDefault="001D7882">
            <w:pPr>
              <w:spacing w:line="256" w:lineRule="auto"/>
            </w:pPr>
          </w:p>
        </w:tc>
      </w:tr>
      <w:tr w:rsidR="001D7882" w14:paraId="7A17CC60" w14:textId="77777777" w:rsidTr="001D7882">
        <w:trPr>
          <w:trHeight w:val="312"/>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13EDB263" w14:textId="77777777" w:rsidR="001D7882" w:rsidRDefault="001D7882">
            <w:pPr>
              <w:spacing w:line="256" w:lineRule="auto"/>
            </w:pPr>
            <w:r>
              <w:t>e-mail</w:t>
            </w:r>
          </w:p>
        </w:tc>
        <w:tc>
          <w:tcPr>
            <w:tcW w:w="2500" w:type="pct"/>
            <w:tcBorders>
              <w:top w:val="single" w:sz="4" w:space="0" w:color="auto"/>
              <w:left w:val="single" w:sz="4" w:space="0" w:color="auto"/>
              <w:bottom w:val="single" w:sz="4" w:space="0" w:color="auto"/>
              <w:right w:val="single" w:sz="4" w:space="0" w:color="auto"/>
            </w:tcBorders>
            <w:vAlign w:val="center"/>
          </w:tcPr>
          <w:p w14:paraId="20E130BF" w14:textId="77777777" w:rsidR="001D7882" w:rsidRDefault="001D7882">
            <w:pPr>
              <w:spacing w:line="256" w:lineRule="auto"/>
            </w:pPr>
          </w:p>
        </w:tc>
      </w:tr>
    </w:tbl>
    <w:p w14:paraId="175571C0" w14:textId="77777777" w:rsidR="001D7882" w:rsidRDefault="001D7882"/>
    <w:tbl>
      <w:tblPr>
        <w:tblStyle w:val="Grilledutableau"/>
        <w:tblW w:w="5000" w:type="pct"/>
        <w:tblLook w:val="04A0" w:firstRow="1" w:lastRow="0" w:firstColumn="1" w:lastColumn="0" w:noHBand="0" w:noVBand="1"/>
      </w:tblPr>
      <w:tblGrid>
        <w:gridCol w:w="10456"/>
      </w:tblGrid>
      <w:tr w:rsidR="001D7882" w:rsidRPr="00296EBC" w14:paraId="30C43CA6" w14:textId="77777777" w:rsidTr="00072159">
        <w:trPr>
          <w:trHeight w:val="454"/>
        </w:trPr>
        <w:tc>
          <w:tcPr>
            <w:tcW w:w="5000" w:type="pct"/>
            <w:shd w:val="clear" w:color="auto" w:fill="DEEAF6" w:themeFill="accent1" w:themeFillTint="33"/>
            <w:vAlign w:val="center"/>
          </w:tcPr>
          <w:p w14:paraId="3822F956" w14:textId="32A0D346" w:rsidR="001D7882" w:rsidRPr="00296EBC" w:rsidRDefault="001D7882" w:rsidP="00072159">
            <w:pPr>
              <w:jc w:val="center"/>
              <w:rPr>
                <w:b/>
                <w:sz w:val="24"/>
                <w:szCs w:val="24"/>
              </w:rPr>
            </w:pPr>
            <w:bookmarkStart w:id="0" w:name="_Hlk204931266"/>
            <w:r w:rsidRPr="00296EBC">
              <w:br w:type="page"/>
            </w:r>
            <w:r w:rsidRPr="00296EBC">
              <w:rPr>
                <w:b/>
                <w:sz w:val="24"/>
                <w:szCs w:val="24"/>
              </w:rPr>
              <w:t xml:space="preserve">2. </w:t>
            </w:r>
            <w:r w:rsidR="00296EBC" w:rsidRPr="00296EBC">
              <w:rPr>
                <w:b/>
                <w:sz w:val="24"/>
                <w:szCs w:val="24"/>
              </w:rPr>
              <w:t>Offre technique et environnementale – 60%</w:t>
            </w:r>
          </w:p>
        </w:tc>
      </w:tr>
      <w:tr w:rsidR="001D7882" w:rsidRPr="00296EBC" w14:paraId="7C4CB2F1" w14:textId="77777777" w:rsidTr="00072159">
        <w:trPr>
          <w:trHeight w:val="454"/>
        </w:trPr>
        <w:tc>
          <w:tcPr>
            <w:tcW w:w="5000" w:type="pct"/>
            <w:shd w:val="clear" w:color="auto" w:fill="DEEAF6" w:themeFill="accent1" w:themeFillTint="33"/>
            <w:vAlign w:val="center"/>
          </w:tcPr>
          <w:p w14:paraId="73576F10" w14:textId="3A20F4FB" w:rsidR="001D7882" w:rsidRPr="00296EBC" w:rsidRDefault="001D7882" w:rsidP="00072159">
            <w:r w:rsidRPr="00296EBC">
              <w:t>2.1 –</w:t>
            </w:r>
            <w:r w:rsidR="00296EBC" w:rsidRPr="00296EBC">
              <w:t xml:space="preserve"> Qualité du médecin coordonnateur dédié </w:t>
            </w:r>
            <w:r w:rsidRPr="00296EBC">
              <w:t>/</w:t>
            </w:r>
            <w:r w:rsidR="00296EBC" w:rsidRPr="00296EBC">
              <w:t>10</w:t>
            </w:r>
            <w:r w:rsidRPr="00296EBC">
              <w:t xml:space="preserve"> points </w:t>
            </w:r>
          </w:p>
        </w:tc>
      </w:tr>
      <w:tr w:rsidR="001D7882" w:rsidRPr="00296EBC" w14:paraId="29AC2C39" w14:textId="77777777" w:rsidTr="00072159">
        <w:trPr>
          <w:trHeight w:val="454"/>
        </w:trPr>
        <w:tc>
          <w:tcPr>
            <w:tcW w:w="5000" w:type="pct"/>
            <w:shd w:val="clear" w:color="auto" w:fill="auto"/>
            <w:vAlign w:val="center"/>
          </w:tcPr>
          <w:p w14:paraId="5AEF4EBA" w14:textId="3DEC31CA" w:rsidR="001D7882" w:rsidRPr="00296EBC" w:rsidRDefault="00296EBC" w:rsidP="001D7882">
            <w:pPr>
              <w:pStyle w:val="Paragraphedeliste"/>
              <w:numPr>
                <w:ilvl w:val="0"/>
                <w:numId w:val="15"/>
              </w:numPr>
              <w:rPr>
                <w:rFonts w:eastAsia="Times New Roman"/>
                <w:color w:val="000000"/>
                <w:sz w:val="20"/>
                <w:szCs w:val="20"/>
                <w:lang w:eastAsia="fr-FR"/>
              </w:rPr>
            </w:pPr>
            <w:r w:rsidRPr="00296EBC">
              <w:rPr>
                <w:rFonts w:eastAsia="Times New Roman"/>
                <w:color w:val="000000"/>
                <w:sz w:val="20"/>
                <w:szCs w:val="20"/>
                <w:lang w:eastAsia="fr-FR"/>
              </w:rPr>
              <w:t>Il est attendu le détail de la méthodologie et des critères de sélection utilisés pour le recrutement du médecin coordonnateur</w:t>
            </w:r>
            <w:r>
              <w:rPr>
                <w:rFonts w:eastAsia="Times New Roman"/>
                <w:color w:val="000000"/>
                <w:sz w:val="20"/>
                <w:szCs w:val="20"/>
                <w:lang w:eastAsia="fr-FR"/>
              </w:rPr>
              <w:t>.</w:t>
            </w:r>
          </w:p>
        </w:tc>
      </w:tr>
    </w:tbl>
    <w:bookmarkEnd w:id="0"/>
    <w:p w14:paraId="6CED1773" w14:textId="77777777" w:rsidR="002E341D" w:rsidRPr="00296EBC" w:rsidRDefault="002E341D" w:rsidP="002E341D">
      <w:pPr>
        <w:rPr>
          <w:i/>
          <w:sz w:val="20"/>
        </w:rPr>
      </w:pPr>
      <w:r w:rsidRPr="00296EBC">
        <w:rPr>
          <w:i/>
          <w:sz w:val="20"/>
        </w:rPr>
        <w:t>Réponse du candidat ou page concernée</w:t>
      </w:r>
    </w:p>
    <w:p w14:paraId="5EA97CC1" w14:textId="77777777" w:rsidR="002E341D" w:rsidRPr="00296EBC" w:rsidRDefault="002E341D" w:rsidP="002E341D"/>
    <w:tbl>
      <w:tblPr>
        <w:tblStyle w:val="Grilledutableau"/>
        <w:tblW w:w="5000" w:type="pct"/>
        <w:tblLook w:val="04A0" w:firstRow="1" w:lastRow="0" w:firstColumn="1" w:lastColumn="0" w:noHBand="0" w:noVBand="1"/>
      </w:tblPr>
      <w:tblGrid>
        <w:gridCol w:w="10456"/>
      </w:tblGrid>
      <w:tr w:rsidR="007E26C3" w:rsidRPr="00296EBC" w14:paraId="6ED4CE71" w14:textId="77777777" w:rsidTr="00C12E8B">
        <w:trPr>
          <w:trHeight w:val="454"/>
        </w:trPr>
        <w:tc>
          <w:tcPr>
            <w:tcW w:w="5000" w:type="pct"/>
            <w:shd w:val="clear" w:color="auto" w:fill="DEEAF6" w:themeFill="accent1" w:themeFillTint="33"/>
            <w:vAlign w:val="center"/>
          </w:tcPr>
          <w:p w14:paraId="5E75F8C0" w14:textId="67905BD2" w:rsidR="007E26C3" w:rsidRPr="00296EBC" w:rsidRDefault="007E26C3" w:rsidP="00D74FFA">
            <w:bookmarkStart w:id="1" w:name="_Hlk193113439"/>
            <w:r w:rsidRPr="00296EBC">
              <w:t xml:space="preserve">2.2 </w:t>
            </w:r>
            <w:r w:rsidR="00296EBC" w:rsidRPr="00296EBC">
              <w:t xml:space="preserve">– Qualité d’intervention </w:t>
            </w:r>
            <w:r w:rsidR="00D74FFA" w:rsidRPr="00296EBC">
              <w:t>/</w:t>
            </w:r>
            <w:r w:rsidR="00296EBC" w:rsidRPr="00296EBC">
              <w:t>1</w:t>
            </w:r>
            <w:r w:rsidR="00D74FFA" w:rsidRPr="00296EBC">
              <w:t>0 points</w:t>
            </w:r>
            <w:bookmarkEnd w:id="1"/>
          </w:p>
        </w:tc>
      </w:tr>
      <w:tr w:rsidR="007E26C3" w:rsidRPr="00296EBC" w14:paraId="0227405D" w14:textId="77777777" w:rsidTr="00C12E8B">
        <w:trPr>
          <w:trHeight w:val="454"/>
        </w:trPr>
        <w:tc>
          <w:tcPr>
            <w:tcW w:w="5000" w:type="pct"/>
            <w:shd w:val="clear" w:color="auto" w:fill="auto"/>
            <w:vAlign w:val="center"/>
          </w:tcPr>
          <w:p w14:paraId="6C25D347" w14:textId="293EDF90" w:rsidR="003F5B25" w:rsidRPr="00296EBC" w:rsidRDefault="00296EBC" w:rsidP="00D95FE3">
            <w:r w:rsidRPr="00296EBC">
              <w:rPr>
                <w:rFonts w:eastAsia="Times New Roman"/>
                <w:color w:val="000000"/>
                <w:sz w:val="20"/>
                <w:szCs w:val="20"/>
                <w:lang w:eastAsia="fr-FR"/>
              </w:rPr>
              <w:t>Il est attendu la méthodologie, les modalités, et les délais concernant la mise en place du marché, le déploiement, jusqu’à l’intervention</w:t>
            </w:r>
            <w:r>
              <w:rPr>
                <w:rFonts w:eastAsia="Times New Roman"/>
                <w:color w:val="000000"/>
                <w:sz w:val="20"/>
                <w:szCs w:val="20"/>
                <w:lang w:eastAsia="fr-FR"/>
              </w:rPr>
              <w:t>.</w:t>
            </w:r>
          </w:p>
        </w:tc>
      </w:tr>
    </w:tbl>
    <w:p w14:paraId="25768117" w14:textId="77777777" w:rsidR="002E341D" w:rsidRPr="00296EBC" w:rsidRDefault="002E341D" w:rsidP="002E341D">
      <w:pPr>
        <w:rPr>
          <w:i/>
          <w:sz w:val="20"/>
        </w:rPr>
      </w:pPr>
      <w:r w:rsidRPr="00296EBC">
        <w:rPr>
          <w:i/>
          <w:sz w:val="20"/>
        </w:rPr>
        <w:t>Réponse du candidat ou page concernée</w:t>
      </w:r>
    </w:p>
    <w:p w14:paraId="4E43096D" w14:textId="77777777" w:rsidR="002E341D" w:rsidRPr="00296EBC" w:rsidRDefault="002E341D" w:rsidP="002E341D"/>
    <w:tbl>
      <w:tblPr>
        <w:tblStyle w:val="Grilledutableau"/>
        <w:tblW w:w="5000" w:type="pct"/>
        <w:tblLook w:val="04A0" w:firstRow="1" w:lastRow="0" w:firstColumn="1" w:lastColumn="0" w:noHBand="0" w:noVBand="1"/>
      </w:tblPr>
      <w:tblGrid>
        <w:gridCol w:w="10456"/>
      </w:tblGrid>
      <w:tr w:rsidR="00B83A63" w:rsidRPr="00296EBC" w14:paraId="086C54F5" w14:textId="77777777" w:rsidTr="00DE5CBF">
        <w:trPr>
          <w:trHeight w:val="454"/>
        </w:trPr>
        <w:tc>
          <w:tcPr>
            <w:tcW w:w="5000" w:type="pct"/>
            <w:shd w:val="clear" w:color="auto" w:fill="DEEAF6" w:themeFill="accent1" w:themeFillTint="33"/>
            <w:vAlign w:val="center"/>
          </w:tcPr>
          <w:p w14:paraId="75C7AE08" w14:textId="6344553D" w:rsidR="00B83A63" w:rsidRPr="00296EBC" w:rsidRDefault="00D74FFA" w:rsidP="00414C54">
            <w:pPr>
              <w:rPr>
                <w:color w:val="000000"/>
                <w:lang w:eastAsia="fr-FR"/>
              </w:rPr>
            </w:pPr>
            <w:r w:rsidRPr="00296EBC">
              <w:rPr>
                <w:color w:val="000000"/>
                <w:lang w:eastAsia="fr-FR"/>
              </w:rPr>
              <w:t>2.3</w:t>
            </w:r>
            <w:r w:rsidR="00296EBC" w:rsidRPr="00296EBC">
              <w:rPr>
                <w:color w:val="000000"/>
                <w:lang w:eastAsia="fr-FR"/>
              </w:rPr>
              <w:t xml:space="preserve"> </w:t>
            </w:r>
            <w:r w:rsidR="00296EBC" w:rsidRPr="00296EBC">
              <w:t xml:space="preserve">– </w:t>
            </w:r>
            <w:r w:rsidR="00296EBC" w:rsidRPr="00296EBC">
              <w:rPr>
                <w:color w:val="000000"/>
                <w:lang w:eastAsia="fr-FR"/>
              </w:rPr>
              <w:t xml:space="preserve">Pertinence du planning des missions et répartition du temps </w:t>
            </w:r>
            <w:r w:rsidR="001D7882" w:rsidRPr="00296EBC">
              <w:t>/</w:t>
            </w:r>
            <w:r w:rsidRPr="00296EBC">
              <w:t>1</w:t>
            </w:r>
            <w:r w:rsidR="00296EBC">
              <w:t>5</w:t>
            </w:r>
            <w:r w:rsidRPr="00296EBC">
              <w:t xml:space="preserve"> points</w:t>
            </w:r>
          </w:p>
        </w:tc>
      </w:tr>
      <w:tr w:rsidR="005A5D84" w14:paraId="0036B4B5" w14:textId="77777777" w:rsidTr="005A5D84">
        <w:trPr>
          <w:trHeight w:val="690"/>
        </w:trPr>
        <w:tc>
          <w:tcPr>
            <w:tcW w:w="5000" w:type="pct"/>
          </w:tcPr>
          <w:p w14:paraId="09D9B663" w14:textId="174C0A89" w:rsidR="005A5D84" w:rsidRDefault="00296EBC" w:rsidP="00D74FFA">
            <w:r>
              <w:rPr>
                <w:rFonts w:eastAsia="Times New Roman"/>
                <w:color w:val="000000"/>
                <w:sz w:val="20"/>
                <w:szCs w:val="20"/>
                <w:lang w:eastAsia="fr-FR"/>
              </w:rPr>
              <w:t>I</w:t>
            </w:r>
            <w:r w:rsidRPr="00296EBC">
              <w:rPr>
                <w:rFonts w:eastAsia="Times New Roman"/>
                <w:color w:val="000000"/>
                <w:sz w:val="20"/>
                <w:szCs w:val="20"/>
                <w:lang w:eastAsia="fr-FR"/>
              </w:rPr>
              <w:t>l est attendu un planning type mensuel reprenant les missions avec la charge horaire ; nombre de jour proposé par mois et leur répartition, mesures pour assurer la continuité du service, répartition présentiel et distanciel, fréquence des interventions.</w:t>
            </w:r>
          </w:p>
        </w:tc>
      </w:tr>
    </w:tbl>
    <w:p w14:paraId="6FA86D7D" w14:textId="77777777" w:rsidR="002E341D" w:rsidRPr="00296EBC" w:rsidRDefault="002E341D" w:rsidP="002E341D">
      <w:pPr>
        <w:rPr>
          <w:i/>
          <w:sz w:val="20"/>
        </w:rPr>
      </w:pPr>
      <w:r w:rsidRPr="00296EBC">
        <w:rPr>
          <w:i/>
          <w:sz w:val="20"/>
        </w:rPr>
        <w:t>Réponse du candidat ou page concernée</w:t>
      </w:r>
    </w:p>
    <w:p w14:paraId="2B7D43AE" w14:textId="77777777" w:rsidR="002E341D" w:rsidRDefault="002E341D" w:rsidP="002E341D"/>
    <w:tbl>
      <w:tblPr>
        <w:tblStyle w:val="Grilledutableau"/>
        <w:tblW w:w="5000" w:type="pct"/>
        <w:tblLook w:val="04A0" w:firstRow="1" w:lastRow="0" w:firstColumn="1" w:lastColumn="0" w:noHBand="0" w:noVBand="1"/>
      </w:tblPr>
      <w:tblGrid>
        <w:gridCol w:w="10456"/>
      </w:tblGrid>
      <w:tr w:rsidR="005A5D84" w14:paraId="7AAC286F" w14:textId="77777777" w:rsidTr="00C12E8B">
        <w:trPr>
          <w:trHeight w:val="454"/>
        </w:trPr>
        <w:tc>
          <w:tcPr>
            <w:tcW w:w="5000" w:type="pct"/>
            <w:shd w:val="clear" w:color="auto" w:fill="DEEAF6" w:themeFill="accent1" w:themeFillTint="33"/>
            <w:vAlign w:val="center"/>
          </w:tcPr>
          <w:p w14:paraId="02D32E84" w14:textId="1A03456D" w:rsidR="005A5D84" w:rsidRPr="00296EBC" w:rsidRDefault="00296EBC" w:rsidP="00C12E8B">
            <w:pPr>
              <w:rPr>
                <w:rFonts w:eastAsia="Times New Roman"/>
                <w:color w:val="000000"/>
                <w:lang w:eastAsia="fr-FR"/>
              </w:rPr>
            </w:pPr>
            <w:bookmarkStart w:id="2" w:name="_Hlk204931380"/>
            <w:r w:rsidRPr="00296EBC">
              <w:rPr>
                <w:rFonts w:eastAsia="Times New Roman"/>
                <w:color w:val="000000"/>
                <w:lang w:eastAsia="fr-FR"/>
              </w:rPr>
              <w:t>2.4</w:t>
            </w:r>
            <w:r w:rsidR="00651933" w:rsidRPr="00296EBC">
              <w:rPr>
                <w:rFonts w:eastAsia="Times New Roman"/>
                <w:color w:val="000000"/>
                <w:lang w:eastAsia="fr-FR"/>
              </w:rPr>
              <w:t xml:space="preserve"> –</w:t>
            </w:r>
            <w:r w:rsidR="007B50B8" w:rsidRPr="00296EBC">
              <w:rPr>
                <w:rFonts w:eastAsia="Times New Roman"/>
                <w:color w:val="000000"/>
                <w:lang w:eastAsia="fr-FR"/>
              </w:rPr>
              <w:t xml:space="preserve"> </w:t>
            </w:r>
            <w:r w:rsidRPr="00296EBC">
              <w:rPr>
                <w:rFonts w:eastAsia="Times New Roman"/>
                <w:color w:val="000000"/>
                <w:lang w:eastAsia="fr-FR"/>
              </w:rPr>
              <w:t xml:space="preserve">Qualité des missions et compréhension de la problématique </w:t>
            </w:r>
            <w:r w:rsidR="005A5D84" w:rsidRPr="00296EBC">
              <w:t>/</w:t>
            </w:r>
            <w:r w:rsidR="00661566" w:rsidRPr="00296EBC">
              <w:t>1</w:t>
            </w:r>
            <w:r w:rsidRPr="00296EBC">
              <w:t>5</w:t>
            </w:r>
            <w:r w:rsidR="005A5D84" w:rsidRPr="00296EBC">
              <w:t xml:space="preserve"> pts</w:t>
            </w:r>
          </w:p>
        </w:tc>
      </w:tr>
      <w:tr w:rsidR="005A5D84" w14:paraId="1F81E296" w14:textId="77777777" w:rsidTr="005A5D84">
        <w:trPr>
          <w:trHeight w:val="454"/>
        </w:trPr>
        <w:tc>
          <w:tcPr>
            <w:tcW w:w="5000" w:type="pct"/>
            <w:shd w:val="clear" w:color="auto" w:fill="auto"/>
            <w:vAlign w:val="center"/>
          </w:tcPr>
          <w:p w14:paraId="1D960671" w14:textId="3538D929" w:rsidR="005A5D84" w:rsidRDefault="00296EBC" w:rsidP="00661566">
            <w:r>
              <w:rPr>
                <w:rFonts w:eastAsia="Times New Roman"/>
                <w:color w:val="000000"/>
                <w:sz w:val="20"/>
                <w:szCs w:val="20"/>
                <w:lang w:eastAsia="fr-FR"/>
              </w:rPr>
              <w:t>I</w:t>
            </w:r>
            <w:r w:rsidRPr="00296EBC">
              <w:rPr>
                <w:rFonts w:eastAsia="Times New Roman"/>
                <w:color w:val="000000"/>
                <w:sz w:val="20"/>
                <w:szCs w:val="20"/>
                <w:lang w:eastAsia="fr-FR"/>
              </w:rPr>
              <w:t>l est attendu un descriptif détaillé des missions et la répartition des tâches entre l'équipe de l'EHPAD et le médecin coordonnateur, référent marché, exemple de rapport annuel, suivi du marché, délais de réponse, supports technique adapté à la prestation</w:t>
            </w:r>
          </w:p>
        </w:tc>
      </w:tr>
    </w:tbl>
    <w:bookmarkEnd w:id="2"/>
    <w:p w14:paraId="5AB049B9" w14:textId="77777777" w:rsidR="002E341D" w:rsidRPr="00296EBC" w:rsidRDefault="002E341D" w:rsidP="002E341D">
      <w:pPr>
        <w:rPr>
          <w:i/>
          <w:sz w:val="20"/>
        </w:rPr>
      </w:pPr>
      <w:r w:rsidRPr="00296EBC">
        <w:rPr>
          <w:i/>
          <w:sz w:val="20"/>
        </w:rPr>
        <w:t>Réponse du candidat ou page concernée</w:t>
      </w:r>
    </w:p>
    <w:p w14:paraId="521FBCAF" w14:textId="77777777" w:rsidR="002E341D" w:rsidRPr="00296EBC" w:rsidRDefault="002E341D" w:rsidP="002E341D"/>
    <w:tbl>
      <w:tblPr>
        <w:tblStyle w:val="Grilledutableau"/>
        <w:tblW w:w="5000" w:type="pct"/>
        <w:tblLook w:val="04A0" w:firstRow="1" w:lastRow="0" w:firstColumn="1" w:lastColumn="0" w:noHBand="0" w:noVBand="1"/>
      </w:tblPr>
      <w:tblGrid>
        <w:gridCol w:w="10456"/>
      </w:tblGrid>
      <w:tr w:rsidR="005A5D84" w14:paraId="3FEB6366" w14:textId="77777777" w:rsidTr="00C12E8B">
        <w:trPr>
          <w:trHeight w:val="454"/>
        </w:trPr>
        <w:tc>
          <w:tcPr>
            <w:tcW w:w="5000" w:type="pct"/>
            <w:shd w:val="clear" w:color="auto" w:fill="DEEAF6" w:themeFill="accent1" w:themeFillTint="33"/>
            <w:vAlign w:val="center"/>
          </w:tcPr>
          <w:p w14:paraId="2AC41877" w14:textId="1E87AAE1" w:rsidR="005A5D84" w:rsidRPr="00296EBC" w:rsidRDefault="00296EBC" w:rsidP="00651933">
            <w:bookmarkStart w:id="3" w:name="_Hlk204931399"/>
            <w:r w:rsidRPr="00296EBC">
              <w:rPr>
                <w:color w:val="000000"/>
                <w:lang w:eastAsia="fr-FR"/>
              </w:rPr>
              <w:t>2.5</w:t>
            </w:r>
            <w:r w:rsidR="00651933" w:rsidRPr="00296EBC">
              <w:rPr>
                <w:color w:val="000000"/>
                <w:lang w:eastAsia="fr-FR"/>
              </w:rPr>
              <w:t xml:space="preserve"> – </w:t>
            </w:r>
            <w:r w:rsidRPr="00296EBC">
              <w:rPr>
                <w:color w:val="000000"/>
                <w:lang w:eastAsia="fr-FR"/>
              </w:rPr>
              <w:t xml:space="preserve">Mesures mises en place au niveau de la confidentialité et de la sécurité </w:t>
            </w:r>
            <w:r w:rsidR="005A5D84" w:rsidRPr="00296EBC">
              <w:t>/</w:t>
            </w:r>
            <w:r w:rsidRPr="00296EBC">
              <w:t>5</w:t>
            </w:r>
            <w:r w:rsidR="005A5D84" w:rsidRPr="00296EBC">
              <w:t xml:space="preserve"> pts</w:t>
            </w:r>
          </w:p>
        </w:tc>
      </w:tr>
      <w:tr w:rsidR="005A5D84" w14:paraId="75B47F5C" w14:textId="77777777" w:rsidTr="00C12E8B">
        <w:trPr>
          <w:trHeight w:val="454"/>
        </w:trPr>
        <w:tc>
          <w:tcPr>
            <w:tcW w:w="5000" w:type="pct"/>
            <w:shd w:val="clear" w:color="auto" w:fill="auto"/>
            <w:vAlign w:val="center"/>
          </w:tcPr>
          <w:p w14:paraId="4451158C" w14:textId="127FAA2E" w:rsidR="005A5D84" w:rsidRDefault="00296EBC" w:rsidP="00296EBC">
            <w:r>
              <w:rPr>
                <w:color w:val="000000"/>
                <w:sz w:val="20"/>
                <w:szCs w:val="20"/>
                <w:lang w:eastAsia="fr-FR"/>
              </w:rPr>
              <w:t>I</w:t>
            </w:r>
            <w:r w:rsidRPr="00296EBC">
              <w:rPr>
                <w:color w:val="000000"/>
                <w:sz w:val="20"/>
                <w:szCs w:val="20"/>
                <w:lang w:eastAsia="fr-FR"/>
              </w:rPr>
              <w:t xml:space="preserve">l </w:t>
            </w:r>
            <w:r w:rsidRPr="00296EBC">
              <w:rPr>
                <w:rFonts w:eastAsia="Times New Roman"/>
                <w:color w:val="000000"/>
                <w:sz w:val="20"/>
                <w:szCs w:val="20"/>
                <w:lang w:eastAsia="fr-FR"/>
              </w:rPr>
              <w:t>est</w:t>
            </w:r>
            <w:r w:rsidRPr="00296EBC">
              <w:rPr>
                <w:color w:val="000000"/>
                <w:sz w:val="20"/>
                <w:szCs w:val="20"/>
                <w:lang w:eastAsia="fr-FR"/>
              </w:rPr>
              <w:t xml:space="preserve"> attendu le descriptif des mesures mises en place pour la RGPD, la cybersécurité, l’adaptation du lieu de travail et des outils</w:t>
            </w:r>
            <w:r>
              <w:rPr>
                <w:color w:val="000000"/>
                <w:sz w:val="20"/>
                <w:szCs w:val="20"/>
                <w:lang w:eastAsia="fr-FR"/>
              </w:rPr>
              <w:t>.</w:t>
            </w:r>
          </w:p>
        </w:tc>
      </w:tr>
    </w:tbl>
    <w:bookmarkEnd w:id="3"/>
    <w:p w14:paraId="26965CDE" w14:textId="77777777" w:rsidR="002E341D" w:rsidRPr="00296EBC" w:rsidRDefault="002E341D" w:rsidP="002E341D">
      <w:pPr>
        <w:rPr>
          <w:i/>
          <w:sz w:val="20"/>
        </w:rPr>
      </w:pPr>
      <w:r w:rsidRPr="00296EBC">
        <w:rPr>
          <w:i/>
          <w:sz w:val="20"/>
        </w:rPr>
        <w:t>Réponse du candidat ou page concernée</w:t>
      </w:r>
    </w:p>
    <w:p w14:paraId="037D9D51" w14:textId="77777777" w:rsidR="005A5D84" w:rsidRPr="00296EBC" w:rsidRDefault="005A5D84" w:rsidP="005A5D84"/>
    <w:tbl>
      <w:tblPr>
        <w:tblStyle w:val="Grilledutableau"/>
        <w:tblW w:w="5000" w:type="pct"/>
        <w:tblLook w:val="04A0" w:firstRow="1" w:lastRow="0" w:firstColumn="1" w:lastColumn="0" w:noHBand="0" w:noVBand="1"/>
      </w:tblPr>
      <w:tblGrid>
        <w:gridCol w:w="10456"/>
      </w:tblGrid>
      <w:tr w:rsidR="00E72EE4" w14:paraId="206D261F" w14:textId="77777777" w:rsidTr="00433127">
        <w:trPr>
          <w:trHeight w:val="454"/>
        </w:trPr>
        <w:tc>
          <w:tcPr>
            <w:tcW w:w="5000" w:type="pct"/>
            <w:shd w:val="clear" w:color="auto" w:fill="DEEAF6" w:themeFill="accent1" w:themeFillTint="33"/>
            <w:vAlign w:val="center"/>
          </w:tcPr>
          <w:p w14:paraId="7C31E00C" w14:textId="33F57EED" w:rsidR="00E72EE4" w:rsidRPr="00296EBC" w:rsidRDefault="00296EBC" w:rsidP="00A43323">
            <w:pPr>
              <w:rPr>
                <w:lang w:eastAsia="fr-FR"/>
              </w:rPr>
            </w:pPr>
            <w:bookmarkStart w:id="4" w:name="_Hlk204931414"/>
            <w:r w:rsidRPr="00296EBC">
              <w:rPr>
                <w:color w:val="000000"/>
                <w:lang w:eastAsia="fr-FR"/>
              </w:rPr>
              <w:t>2.</w:t>
            </w:r>
            <w:r>
              <w:rPr>
                <w:color w:val="000000"/>
                <w:lang w:eastAsia="fr-FR"/>
              </w:rPr>
              <w:t>6</w:t>
            </w:r>
            <w:r w:rsidRPr="00296EBC">
              <w:rPr>
                <w:color w:val="000000"/>
                <w:lang w:eastAsia="fr-FR"/>
              </w:rPr>
              <w:t xml:space="preserve"> – </w:t>
            </w:r>
            <w:r w:rsidRPr="00296EBC">
              <w:rPr>
                <w:lang w:eastAsia="fr-FR"/>
              </w:rPr>
              <w:t xml:space="preserve">Mesures pour réduire l'impact environnemental de la prestation </w:t>
            </w:r>
            <w:r w:rsidR="00A43323" w:rsidRPr="00296EBC">
              <w:t>/</w:t>
            </w:r>
            <w:r w:rsidR="00B443A3" w:rsidRPr="00296EBC">
              <w:t>5</w:t>
            </w:r>
            <w:r w:rsidR="00E72EE4" w:rsidRPr="00296EBC">
              <w:t xml:space="preserve"> pts</w:t>
            </w:r>
            <w:r w:rsidR="006C59F7" w:rsidRPr="00296EBC">
              <w:t xml:space="preserve"> </w:t>
            </w:r>
          </w:p>
        </w:tc>
      </w:tr>
      <w:tr w:rsidR="005A5D84" w14:paraId="107312DE" w14:textId="77777777" w:rsidTr="005A5D84">
        <w:trPr>
          <w:trHeight w:val="626"/>
        </w:trPr>
        <w:tc>
          <w:tcPr>
            <w:tcW w:w="5000" w:type="pct"/>
          </w:tcPr>
          <w:p w14:paraId="693E2735" w14:textId="79ED5211" w:rsidR="005A5D84" w:rsidRPr="00065D2D" w:rsidRDefault="00296EBC" w:rsidP="00661566">
            <w:r>
              <w:rPr>
                <w:rFonts w:eastAsia="Times New Roman"/>
                <w:color w:val="000000"/>
                <w:sz w:val="20"/>
                <w:szCs w:val="20"/>
                <w:lang w:eastAsia="fr-FR"/>
              </w:rPr>
              <w:t>I</w:t>
            </w:r>
            <w:r w:rsidRPr="00296EBC">
              <w:rPr>
                <w:rFonts w:eastAsia="Times New Roman"/>
                <w:color w:val="000000"/>
                <w:sz w:val="20"/>
                <w:szCs w:val="20"/>
                <w:lang w:eastAsia="fr-FR"/>
              </w:rPr>
              <w:t xml:space="preserve">l est attendu les mesures mises en place pour </w:t>
            </w:r>
            <w:r>
              <w:rPr>
                <w:rFonts w:eastAsia="Times New Roman"/>
                <w:color w:val="000000"/>
                <w:sz w:val="20"/>
                <w:szCs w:val="20"/>
                <w:lang w:eastAsia="fr-FR"/>
              </w:rPr>
              <w:t xml:space="preserve">réduire l’impact de ces prestations au niveau environnemental </w:t>
            </w:r>
            <w:r w:rsidRPr="00296EBC">
              <w:rPr>
                <w:rFonts w:eastAsia="Times New Roman"/>
                <w:color w:val="000000"/>
                <w:sz w:val="20"/>
                <w:szCs w:val="20"/>
                <w:lang w:eastAsia="fr-FR"/>
              </w:rPr>
              <w:t>(gestion des déplacements, stockage informatique, compensation carbone …).</w:t>
            </w:r>
          </w:p>
        </w:tc>
      </w:tr>
    </w:tbl>
    <w:bookmarkEnd w:id="4"/>
    <w:p w14:paraId="29A796BB" w14:textId="609891EA" w:rsidR="00E72EE4" w:rsidRPr="00296EBC" w:rsidRDefault="002E341D" w:rsidP="002E341D">
      <w:pPr>
        <w:rPr>
          <w:i/>
          <w:sz w:val="20"/>
        </w:rPr>
      </w:pPr>
      <w:r w:rsidRPr="00296EBC">
        <w:rPr>
          <w:i/>
          <w:sz w:val="20"/>
        </w:rPr>
        <w:t>Réponse du candidat ou page concernée</w:t>
      </w:r>
    </w:p>
    <w:sectPr w:rsidR="00E72EE4" w:rsidRPr="00296EBC" w:rsidSect="00DE5CBF">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8CBE7" w14:textId="77777777" w:rsidR="0041744C" w:rsidRDefault="0041744C" w:rsidP="006E4CA3">
      <w:r>
        <w:separator/>
      </w:r>
    </w:p>
  </w:endnote>
  <w:endnote w:type="continuationSeparator" w:id="0">
    <w:p w14:paraId="47AF5BC1" w14:textId="77777777" w:rsidR="0041744C" w:rsidRDefault="0041744C" w:rsidP="006E4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E53BC" w14:textId="77777777" w:rsidR="0041744C" w:rsidRDefault="0041744C" w:rsidP="006E4CA3">
      <w:r>
        <w:separator/>
      </w:r>
    </w:p>
  </w:footnote>
  <w:footnote w:type="continuationSeparator" w:id="0">
    <w:p w14:paraId="4F75EDFC" w14:textId="77777777" w:rsidR="0041744C" w:rsidRDefault="0041744C" w:rsidP="006E4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8"/>
      <w:gridCol w:w="7298"/>
    </w:tblGrid>
    <w:tr w:rsidR="006E4CA3" w14:paraId="1DAE629C" w14:textId="77777777" w:rsidTr="00DE5CBF">
      <w:trPr>
        <w:trHeight w:val="693"/>
        <w:jc w:val="center"/>
      </w:trPr>
      <w:tc>
        <w:tcPr>
          <w:tcW w:w="1510" w:type="pct"/>
          <w:vMerge w:val="restart"/>
          <w:shd w:val="clear" w:color="auto" w:fill="auto"/>
        </w:tcPr>
        <w:p w14:paraId="51F4D53E" w14:textId="0C659E6A" w:rsidR="006E4CA3" w:rsidRDefault="005A5D84" w:rsidP="005A5D84">
          <w:pPr>
            <w:pStyle w:val="En-tte"/>
            <w:jc w:val="center"/>
          </w:pPr>
          <w:r>
            <w:rPr>
              <w:noProof/>
            </w:rPr>
            <w:drawing>
              <wp:inline distT="0" distB="0" distL="0" distR="0" wp14:anchorId="6685A161" wp14:editId="185120FC">
                <wp:extent cx="841409" cy="43200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841409" cy="432000"/>
                        </a:xfrm>
                        <a:prstGeom prst="rect">
                          <a:avLst/>
                        </a:prstGeom>
                      </pic:spPr>
                    </pic:pic>
                  </a:graphicData>
                </a:graphic>
              </wp:inline>
            </w:drawing>
          </w:r>
          <w:r>
            <w:rPr>
              <w:noProof/>
            </w:rPr>
            <w:drawing>
              <wp:inline distT="0" distB="0" distL="0" distR="0" wp14:anchorId="317B0A5F" wp14:editId="76988C5D">
                <wp:extent cx="1069881" cy="432000"/>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a:extLst>
                            <a:ext uri="{28A0092B-C50C-407E-A947-70E740481C1C}">
                              <a14:useLocalDpi xmlns:a14="http://schemas.microsoft.com/office/drawing/2010/main" val="0"/>
                            </a:ext>
                          </a:extLst>
                        </a:blip>
                        <a:stretch>
                          <a:fillRect/>
                        </a:stretch>
                      </pic:blipFill>
                      <pic:spPr>
                        <a:xfrm>
                          <a:off x="0" y="0"/>
                          <a:ext cx="1069881" cy="432000"/>
                        </a:xfrm>
                        <a:prstGeom prst="rect">
                          <a:avLst/>
                        </a:prstGeom>
                      </pic:spPr>
                    </pic:pic>
                  </a:graphicData>
                </a:graphic>
              </wp:inline>
            </w:drawing>
          </w:r>
        </w:p>
      </w:tc>
      <w:tc>
        <w:tcPr>
          <w:tcW w:w="3490" w:type="pct"/>
          <w:shd w:val="clear" w:color="auto" w:fill="auto"/>
          <w:vAlign w:val="center"/>
        </w:tcPr>
        <w:p w14:paraId="3FE05F22" w14:textId="1275DE70" w:rsidR="006E4CA3" w:rsidRPr="001755F1" w:rsidRDefault="00B83A63" w:rsidP="00DE5CBF">
          <w:pPr>
            <w:jc w:val="center"/>
            <w:rPr>
              <w:rFonts w:cs="Arial"/>
              <w:b/>
              <w:bCs/>
              <w:sz w:val="28"/>
              <w:szCs w:val="28"/>
            </w:rPr>
          </w:pPr>
          <w:r>
            <w:rPr>
              <w:b/>
              <w:sz w:val="24"/>
              <w:szCs w:val="24"/>
            </w:rPr>
            <w:t>Consultation</w:t>
          </w:r>
          <w:r w:rsidR="006E4CA3" w:rsidRPr="001755F1">
            <w:rPr>
              <w:b/>
              <w:sz w:val="24"/>
              <w:szCs w:val="24"/>
            </w:rPr>
            <w:t xml:space="preserve"> n</w:t>
          </w:r>
          <w:r w:rsidR="00296EBC">
            <w:rPr>
              <w:b/>
              <w:sz w:val="24"/>
              <w:szCs w:val="24"/>
            </w:rPr>
            <w:t>°</w:t>
          </w:r>
          <w:r w:rsidR="00D87D0F">
            <w:rPr>
              <w:b/>
              <w:sz w:val="24"/>
              <w:szCs w:val="24"/>
            </w:rPr>
            <w:t>25FHPSGK380</w:t>
          </w:r>
        </w:p>
      </w:tc>
    </w:tr>
    <w:tr w:rsidR="006E4CA3" w14:paraId="67991B45" w14:textId="77777777" w:rsidTr="00DE5CBF">
      <w:trPr>
        <w:trHeight w:val="561"/>
        <w:jc w:val="center"/>
      </w:trPr>
      <w:tc>
        <w:tcPr>
          <w:tcW w:w="1510" w:type="pct"/>
          <w:vMerge/>
          <w:shd w:val="clear" w:color="auto" w:fill="auto"/>
        </w:tcPr>
        <w:p w14:paraId="4609CA8C" w14:textId="77777777" w:rsidR="006E4CA3" w:rsidRDefault="006E4CA3" w:rsidP="006E4CA3">
          <w:pPr>
            <w:pStyle w:val="En-tte"/>
          </w:pPr>
        </w:p>
      </w:tc>
      <w:tc>
        <w:tcPr>
          <w:tcW w:w="3490" w:type="pct"/>
          <w:shd w:val="clear" w:color="auto" w:fill="auto"/>
          <w:vAlign w:val="center"/>
        </w:tcPr>
        <w:p w14:paraId="00AC2877" w14:textId="2E195ED6" w:rsidR="006E4CA3" w:rsidRPr="001755F1" w:rsidRDefault="006E4CA3" w:rsidP="001755F1">
          <w:pPr>
            <w:pStyle w:val="RedTitre1"/>
            <w:keepNext/>
            <w:framePr w:hSpace="0" w:wrap="auto" w:vAnchor="margin" w:xAlign="left" w:yAlign="inline"/>
            <w:widowControl/>
            <w:rPr>
              <w:rFonts w:ascii="Trebuchet MS" w:hAnsi="Trebuchet MS"/>
              <w:sz w:val="24"/>
              <w:szCs w:val="24"/>
            </w:rPr>
          </w:pPr>
          <w:r w:rsidRPr="001755F1">
            <w:rPr>
              <w:rFonts w:ascii="Trebuchet MS" w:hAnsi="Trebuchet MS"/>
              <w:bCs w:val="0"/>
              <w:sz w:val="28"/>
              <w:szCs w:val="28"/>
            </w:rPr>
            <w:t>Trame de Mémoire Technique</w:t>
          </w:r>
        </w:p>
      </w:tc>
    </w:tr>
  </w:tbl>
  <w:p w14:paraId="77B80F30" w14:textId="77777777" w:rsidR="00DE5CBF" w:rsidRDefault="00DE5CBF" w:rsidP="007823FF">
    <w:pPr>
      <w:pStyle w:val="En-tte"/>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73FE"/>
    <w:multiLevelType w:val="hybridMultilevel"/>
    <w:tmpl w:val="435EFBB4"/>
    <w:lvl w:ilvl="0" w:tplc="38C686B4">
      <w:start w:val="2"/>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4FB20D3"/>
    <w:multiLevelType w:val="hybridMultilevel"/>
    <w:tmpl w:val="FAE817AA"/>
    <w:lvl w:ilvl="0" w:tplc="C67C249E">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F501A4"/>
    <w:multiLevelType w:val="hybridMultilevel"/>
    <w:tmpl w:val="3DAC6A94"/>
    <w:lvl w:ilvl="0" w:tplc="3A66B06A">
      <w:start w:val="2"/>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6071892"/>
    <w:multiLevelType w:val="hybridMultilevel"/>
    <w:tmpl w:val="7ABAA1DC"/>
    <w:lvl w:ilvl="0" w:tplc="C67C249E">
      <w:numFmt w:val="bullet"/>
      <w:lvlText w:val="-"/>
      <w:lvlJc w:val="left"/>
      <w:pPr>
        <w:ind w:left="360" w:hanging="360"/>
      </w:pPr>
      <w:rPr>
        <w:rFonts w:ascii="Trebuchet MS" w:eastAsiaTheme="minorHAnsi" w:hAnsi="Trebuchet M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B505AC"/>
    <w:multiLevelType w:val="hybridMultilevel"/>
    <w:tmpl w:val="08AAB18A"/>
    <w:lvl w:ilvl="0" w:tplc="CE38C318">
      <w:start w:val="35"/>
      <w:numFmt w:val="bullet"/>
      <w:lvlText w:val="-"/>
      <w:lvlJc w:val="left"/>
      <w:pPr>
        <w:ind w:left="72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7B4810"/>
    <w:multiLevelType w:val="hybridMultilevel"/>
    <w:tmpl w:val="280CB60C"/>
    <w:lvl w:ilvl="0" w:tplc="9154E80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3F3F2E"/>
    <w:multiLevelType w:val="hybridMultilevel"/>
    <w:tmpl w:val="10F4AFF0"/>
    <w:lvl w:ilvl="0" w:tplc="C67C249E">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9048A"/>
    <w:multiLevelType w:val="hybridMultilevel"/>
    <w:tmpl w:val="AF8E81EC"/>
    <w:lvl w:ilvl="0" w:tplc="C67C249E">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7E363C"/>
    <w:multiLevelType w:val="hybridMultilevel"/>
    <w:tmpl w:val="E7762108"/>
    <w:lvl w:ilvl="0" w:tplc="632ACC3C">
      <w:start w:val="5"/>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3F87681"/>
    <w:multiLevelType w:val="hybridMultilevel"/>
    <w:tmpl w:val="FD8A30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DF55E0"/>
    <w:multiLevelType w:val="hybridMultilevel"/>
    <w:tmpl w:val="815C485E"/>
    <w:lvl w:ilvl="0" w:tplc="0EF42D68">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B124F2"/>
    <w:multiLevelType w:val="hybridMultilevel"/>
    <w:tmpl w:val="121882FC"/>
    <w:lvl w:ilvl="0" w:tplc="C67C249E">
      <w:numFmt w:val="bullet"/>
      <w:lvlText w:val="-"/>
      <w:lvlJc w:val="left"/>
      <w:pPr>
        <w:ind w:left="1068" w:hanging="360"/>
      </w:pPr>
      <w:rPr>
        <w:rFonts w:ascii="Trebuchet MS" w:eastAsiaTheme="minorHAnsi" w:hAnsi="Trebuchet MS"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BF900F8"/>
    <w:multiLevelType w:val="hybridMultilevel"/>
    <w:tmpl w:val="D78C9C64"/>
    <w:lvl w:ilvl="0" w:tplc="040C0001">
      <w:start w:val="1"/>
      <w:numFmt w:val="bullet"/>
      <w:lvlText w:val=""/>
      <w:lvlJc w:val="left"/>
      <w:pPr>
        <w:ind w:left="6" w:hanging="360"/>
      </w:pPr>
      <w:rPr>
        <w:rFonts w:ascii="Symbol" w:hAnsi="Symbol" w:hint="default"/>
      </w:rPr>
    </w:lvl>
    <w:lvl w:ilvl="1" w:tplc="040C0003" w:tentative="1">
      <w:start w:val="1"/>
      <w:numFmt w:val="bullet"/>
      <w:lvlText w:val="o"/>
      <w:lvlJc w:val="left"/>
      <w:pPr>
        <w:ind w:left="726" w:hanging="360"/>
      </w:pPr>
      <w:rPr>
        <w:rFonts w:ascii="Courier New" w:hAnsi="Courier New" w:cs="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cs="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cs="Courier New" w:hint="default"/>
      </w:rPr>
    </w:lvl>
    <w:lvl w:ilvl="8" w:tplc="040C0005" w:tentative="1">
      <w:start w:val="1"/>
      <w:numFmt w:val="bullet"/>
      <w:lvlText w:val=""/>
      <w:lvlJc w:val="left"/>
      <w:pPr>
        <w:ind w:left="5766" w:hanging="360"/>
      </w:pPr>
      <w:rPr>
        <w:rFonts w:ascii="Wingdings" w:hAnsi="Wingdings" w:hint="default"/>
      </w:rPr>
    </w:lvl>
  </w:abstractNum>
  <w:abstractNum w:abstractNumId="13" w15:restartNumberingAfterBreak="0">
    <w:nsid w:val="6CA65B41"/>
    <w:multiLevelType w:val="hybridMultilevel"/>
    <w:tmpl w:val="28CEB626"/>
    <w:lvl w:ilvl="0" w:tplc="C67C249E">
      <w:numFmt w:val="bullet"/>
      <w:lvlText w:val="-"/>
      <w:lvlJc w:val="left"/>
      <w:pPr>
        <w:ind w:left="360" w:hanging="360"/>
      </w:pPr>
      <w:rPr>
        <w:rFonts w:ascii="Trebuchet MS" w:eastAsiaTheme="minorHAnsi" w:hAnsi="Trebuchet M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F22A3A"/>
    <w:multiLevelType w:val="hybridMultilevel"/>
    <w:tmpl w:val="5386BD8E"/>
    <w:lvl w:ilvl="0" w:tplc="C67C249E">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043384"/>
    <w:multiLevelType w:val="hybridMultilevel"/>
    <w:tmpl w:val="2610B16E"/>
    <w:lvl w:ilvl="0" w:tplc="C67C249E">
      <w:numFmt w:val="bullet"/>
      <w:lvlText w:val="-"/>
      <w:lvlJc w:val="left"/>
      <w:pPr>
        <w:ind w:left="360" w:hanging="360"/>
      </w:pPr>
      <w:rPr>
        <w:rFonts w:ascii="Trebuchet MS" w:eastAsiaTheme="minorHAnsi" w:hAnsi="Trebuchet MS"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5"/>
  </w:num>
  <w:num w:numId="2">
    <w:abstractNumId w:val="15"/>
  </w:num>
  <w:num w:numId="3">
    <w:abstractNumId w:val="14"/>
  </w:num>
  <w:num w:numId="4">
    <w:abstractNumId w:val="6"/>
  </w:num>
  <w:num w:numId="5">
    <w:abstractNumId w:val="11"/>
  </w:num>
  <w:num w:numId="6">
    <w:abstractNumId w:val="1"/>
  </w:num>
  <w:num w:numId="7">
    <w:abstractNumId w:val="13"/>
  </w:num>
  <w:num w:numId="8">
    <w:abstractNumId w:val="7"/>
  </w:num>
  <w:num w:numId="9">
    <w:abstractNumId w:val="9"/>
  </w:num>
  <w:num w:numId="10">
    <w:abstractNumId w:val="3"/>
  </w:num>
  <w:num w:numId="11">
    <w:abstractNumId w:val="8"/>
  </w:num>
  <w:num w:numId="12">
    <w:abstractNumId w:val="0"/>
  </w:num>
  <w:num w:numId="13">
    <w:abstractNumId w:val="2"/>
  </w:num>
  <w:num w:numId="14">
    <w:abstractNumId w:val="4"/>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CA3"/>
    <w:rsid w:val="00054A83"/>
    <w:rsid w:val="00065D2D"/>
    <w:rsid w:val="001755F1"/>
    <w:rsid w:val="00184151"/>
    <w:rsid w:val="001B7134"/>
    <w:rsid w:val="001D7882"/>
    <w:rsid w:val="00211BEC"/>
    <w:rsid w:val="002362B6"/>
    <w:rsid w:val="00296EBC"/>
    <w:rsid w:val="002E341D"/>
    <w:rsid w:val="00307AC1"/>
    <w:rsid w:val="003716A6"/>
    <w:rsid w:val="003877EB"/>
    <w:rsid w:val="003A4865"/>
    <w:rsid w:val="003B15BC"/>
    <w:rsid w:val="003D060F"/>
    <w:rsid w:val="003E7B5A"/>
    <w:rsid w:val="003F5B25"/>
    <w:rsid w:val="003F7044"/>
    <w:rsid w:val="00414C54"/>
    <w:rsid w:val="004155E4"/>
    <w:rsid w:val="0041744C"/>
    <w:rsid w:val="00464019"/>
    <w:rsid w:val="0047280C"/>
    <w:rsid w:val="00476BFB"/>
    <w:rsid w:val="004C0827"/>
    <w:rsid w:val="00502796"/>
    <w:rsid w:val="00504D2A"/>
    <w:rsid w:val="005A2334"/>
    <w:rsid w:val="005A5D84"/>
    <w:rsid w:val="005C25FD"/>
    <w:rsid w:val="005E19C6"/>
    <w:rsid w:val="005E3D9B"/>
    <w:rsid w:val="00651933"/>
    <w:rsid w:val="00651A5C"/>
    <w:rsid w:val="00661566"/>
    <w:rsid w:val="0066532D"/>
    <w:rsid w:val="006A4CA3"/>
    <w:rsid w:val="006C59F7"/>
    <w:rsid w:val="006D237E"/>
    <w:rsid w:val="006E4CA3"/>
    <w:rsid w:val="006F630A"/>
    <w:rsid w:val="006F7413"/>
    <w:rsid w:val="00721D7C"/>
    <w:rsid w:val="007523EC"/>
    <w:rsid w:val="00765702"/>
    <w:rsid w:val="0077426A"/>
    <w:rsid w:val="007823FF"/>
    <w:rsid w:val="007A1CE5"/>
    <w:rsid w:val="007B50B8"/>
    <w:rsid w:val="007E26C3"/>
    <w:rsid w:val="00846B65"/>
    <w:rsid w:val="008A39F2"/>
    <w:rsid w:val="008F034D"/>
    <w:rsid w:val="009102A5"/>
    <w:rsid w:val="0093141B"/>
    <w:rsid w:val="00980A07"/>
    <w:rsid w:val="009D328B"/>
    <w:rsid w:val="009E312F"/>
    <w:rsid w:val="00A1317C"/>
    <w:rsid w:val="00A231CA"/>
    <w:rsid w:val="00A2326C"/>
    <w:rsid w:val="00A43323"/>
    <w:rsid w:val="00A71692"/>
    <w:rsid w:val="00A75A23"/>
    <w:rsid w:val="00AA2648"/>
    <w:rsid w:val="00AA585E"/>
    <w:rsid w:val="00AE2ABF"/>
    <w:rsid w:val="00AE3526"/>
    <w:rsid w:val="00B011A8"/>
    <w:rsid w:val="00B03C22"/>
    <w:rsid w:val="00B3597D"/>
    <w:rsid w:val="00B443A3"/>
    <w:rsid w:val="00B83A63"/>
    <w:rsid w:val="00B92535"/>
    <w:rsid w:val="00BC0C3E"/>
    <w:rsid w:val="00BE7CE7"/>
    <w:rsid w:val="00C25FF0"/>
    <w:rsid w:val="00CA4E44"/>
    <w:rsid w:val="00D156BD"/>
    <w:rsid w:val="00D74FFA"/>
    <w:rsid w:val="00D82A53"/>
    <w:rsid w:val="00D87D0F"/>
    <w:rsid w:val="00D950A0"/>
    <w:rsid w:val="00D95FE3"/>
    <w:rsid w:val="00DC7243"/>
    <w:rsid w:val="00DE5B24"/>
    <w:rsid w:val="00DE5CBF"/>
    <w:rsid w:val="00DE69A3"/>
    <w:rsid w:val="00E402F6"/>
    <w:rsid w:val="00E62664"/>
    <w:rsid w:val="00E72EE4"/>
    <w:rsid w:val="00EB1836"/>
    <w:rsid w:val="00ED0845"/>
    <w:rsid w:val="00EF6903"/>
    <w:rsid w:val="00EF69DF"/>
    <w:rsid w:val="00F0680B"/>
    <w:rsid w:val="00F11105"/>
    <w:rsid w:val="00F50FED"/>
    <w:rsid w:val="00F95FAF"/>
    <w:rsid w:val="00FB7F95"/>
    <w:rsid w:val="00FE4928"/>
    <w:rsid w:val="00FF4832"/>
    <w:rsid w:val="00FF77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3D3C9AC"/>
  <w15:chartTrackingRefBased/>
  <w15:docId w15:val="{3989B7FB-2BD4-44C6-86C9-63141D6F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3FF"/>
    <w:pPr>
      <w:spacing w:before="120" w:after="120" w:line="240" w:lineRule="auto"/>
    </w:pPr>
    <w:rPr>
      <w:rFonts w:ascii="Trebuchet MS" w:hAnsi="Trebuchet M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E4CA3"/>
    <w:pPr>
      <w:tabs>
        <w:tab w:val="center" w:pos="4536"/>
        <w:tab w:val="right" w:pos="9072"/>
      </w:tabs>
    </w:pPr>
  </w:style>
  <w:style w:type="character" w:customStyle="1" w:styleId="En-tteCar">
    <w:name w:val="En-tête Car"/>
    <w:basedOn w:val="Policepardfaut"/>
    <w:link w:val="En-tte"/>
    <w:rsid w:val="006E4CA3"/>
  </w:style>
  <w:style w:type="paragraph" w:styleId="Pieddepage">
    <w:name w:val="footer"/>
    <w:basedOn w:val="Normal"/>
    <w:link w:val="PieddepageCar"/>
    <w:uiPriority w:val="99"/>
    <w:unhideWhenUsed/>
    <w:rsid w:val="006E4CA3"/>
    <w:pPr>
      <w:tabs>
        <w:tab w:val="center" w:pos="4536"/>
        <w:tab w:val="right" w:pos="9072"/>
      </w:tabs>
    </w:pPr>
  </w:style>
  <w:style w:type="character" w:customStyle="1" w:styleId="PieddepageCar">
    <w:name w:val="Pied de page Car"/>
    <w:basedOn w:val="Policepardfaut"/>
    <w:link w:val="Pieddepage"/>
    <w:uiPriority w:val="99"/>
    <w:rsid w:val="006E4CA3"/>
  </w:style>
  <w:style w:type="paragraph" w:customStyle="1" w:styleId="RedTitre1">
    <w:name w:val="RedTitre1"/>
    <w:basedOn w:val="Normal"/>
    <w:rsid w:val="006E4CA3"/>
    <w:pPr>
      <w:framePr w:hSpace="142" w:wrap="auto" w:vAnchor="text" w:hAnchor="text" w:xAlign="center" w:y="1"/>
      <w:widowControl w:val="0"/>
      <w:autoSpaceDE w:val="0"/>
      <w:autoSpaceDN w:val="0"/>
      <w:jc w:val="center"/>
    </w:pPr>
    <w:rPr>
      <w:rFonts w:ascii="Arial" w:eastAsia="Times New Roman" w:hAnsi="Arial" w:cs="Arial"/>
      <w:b/>
      <w:bCs/>
      <w:lang w:eastAsia="fr-FR"/>
    </w:rPr>
  </w:style>
  <w:style w:type="table" w:styleId="Grilledutableau">
    <w:name w:val="Table Grid"/>
    <w:basedOn w:val="TableauNormal"/>
    <w:uiPriority w:val="39"/>
    <w:rsid w:val="006E4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B7F95"/>
    <w:pPr>
      <w:ind w:left="720"/>
      <w:contextualSpacing/>
    </w:pPr>
  </w:style>
  <w:style w:type="paragraph" w:styleId="Sansinterligne">
    <w:name w:val="No Spacing"/>
    <w:uiPriority w:val="1"/>
    <w:qFormat/>
    <w:rsid w:val="00FB7F95"/>
    <w:pPr>
      <w:spacing w:after="0" w:line="240" w:lineRule="auto"/>
    </w:pPr>
    <w:rPr>
      <w:rFonts w:ascii="Trebuchet MS" w:hAnsi="Trebuchet MS"/>
    </w:rPr>
  </w:style>
  <w:style w:type="paragraph" w:customStyle="1" w:styleId="RedTxt">
    <w:name w:val="RedTxt"/>
    <w:basedOn w:val="Normal"/>
    <w:rsid w:val="003E7B5A"/>
    <w:pPr>
      <w:widowControl w:val="0"/>
    </w:pPr>
    <w:rPr>
      <w:rFonts w:ascii="Arial" w:eastAsia="Times New Roman" w:hAnsi="Arial" w:cs="Times New Roman"/>
      <w:sz w:val="18"/>
      <w:szCs w:val="20"/>
      <w:lang w:eastAsia="fr-FR"/>
    </w:rPr>
  </w:style>
  <w:style w:type="paragraph" w:styleId="Textedebulles">
    <w:name w:val="Balloon Text"/>
    <w:basedOn w:val="Normal"/>
    <w:link w:val="TextedebullesCar"/>
    <w:uiPriority w:val="99"/>
    <w:semiHidden/>
    <w:unhideWhenUsed/>
    <w:rsid w:val="00DE5CBF"/>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5CBF"/>
    <w:rPr>
      <w:rFonts w:ascii="Segoe UI" w:hAnsi="Segoe UI" w:cs="Segoe UI"/>
      <w:sz w:val="18"/>
      <w:szCs w:val="18"/>
    </w:rPr>
  </w:style>
  <w:style w:type="character" w:customStyle="1" w:styleId="fontstyle01">
    <w:name w:val="fontstyle01"/>
    <w:basedOn w:val="Policepardfaut"/>
    <w:rsid w:val="00414C54"/>
    <w:rPr>
      <w:rFonts w:ascii="Trebuchet MS" w:hAnsi="Trebuchet MS" w:hint="default"/>
      <w:b w:val="0"/>
      <w:bCs w:val="0"/>
      <w:i w:val="0"/>
      <w:iCs w:val="0"/>
      <w:color w:val="000000"/>
      <w:sz w:val="20"/>
      <w:szCs w:val="20"/>
    </w:rPr>
  </w:style>
  <w:style w:type="character" w:styleId="Marquedecommentaire">
    <w:name w:val="annotation reference"/>
    <w:basedOn w:val="Policepardfaut"/>
    <w:uiPriority w:val="99"/>
    <w:semiHidden/>
    <w:unhideWhenUsed/>
    <w:rsid w:val="00D950A0"/>
    <w:rPr>
      <w:sz w:val="16"/>
      <w:szCs w:val="16"/>
    </w:rPr>
  </w:style>
  <w:style w:type="paragraph" w:styleId="Commentaire">
    <w:name w:val="annotation text"/>
    <w:basedOn w:val="Normal"/>
    <w:link w:val="CommentaireCar"/>
    <w:uiPriority w:val="99"/>
    <w:unhideWhenUsed/>
    <w:rsid w:val="00D950A0"/>
    <w:rPr>
      <w:sz w:val="20"/>
      <w:szCs w:val="20"/>
    </w:rPr>
  </w:style>
  <w:style w:type="character" w:customStyle="1" w:styleId="CommentaireCar">
    <w:name w:val="Commentaire Car"/>
    <w:basedOn w:val="Policepardfaut"/>
    <w:link w:val="Commentaire"/>
    <w:uiPriority w:val="99"/>
    <w:rsid w:val="00D950A0"/>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D950A0"/>
    <w:rPr>
      <w:b/>
      <w:bCs/>
    </w:rPr>
  </w:style>
  <w:style w:type="character" w:customStyle="1" w:styleId="ObjetducommentaireCar">
    <w:name w:val="Objet du commentaire Car"/>
    <w:basedOn w:val="CommentaireCar"/>
    <w:link w:val="Objetducommentaire"/>
    <w:uiPriority w:val="99"/>
    <w:semiHidden/>
    <w:rsid w:val="00D950A0"/>
    <w:rPr>
      <w:rFonts w:ascii="Trebuchet MS" w:hAnsi="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7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D87CE-BA15-47B1-BED3-E212787F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369</Words>
  <Characters>2034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LATOUILLE Marie-amélie</cp:lastModifiedBy>
  <cp:revision>4</cp:revision>
  <dcterms:created xsi:type="dcterms:W3CDTF">2025-09-29T08:52:00Z</dcterms:created>
  <dcterms:modified xsi:type="dcterms:W3CDTF">2025-12-04T08:28:00Z</dcterms:modified>
</cp:coreProperties>
</file>